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18" w:rsidRDefault="001B7418">
      <w:pPr>
        <w:ind w:firstLine="720"/>
        <w:jc w:val="right"/>
        <w:rPr>
          <w:b/>
          <w:sz w:val="23"/>
          <w:szCs w:val="23"/>
        </w:rPr>
      </w:pPr>
    </w:p>
    <w:p w:rsidR="001B7418" w:rsidRDefault="001B7418">
      <w:pPr>
        <w:ind w:firstLine="284"/>
        <w:jc w:val="right"/>
        <w:rPr>
          <w:b/>
          <w:sz w:val="22"/>
          <w:szCs w:val="22"/>
        </w:rPr>
      </w:pPr>
    </w:p>
    <w:p w:rsidR="001B7418" w:rsidRDefault="001B7418">
      <w:pPr>
        <w:ind w:firstLine="720"/>
        <w:jc w:val="right"/>
        <w:rPr>
          <w:sz w:val="22"/>
          <w:szCs w:val="22"/>
        </w:rPr>
      </w:pP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left="2880" w:right="-1274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№</w:t>
      </w:r>
      <w:r w:rsidR="00A82DA3">
        <w:rPr>
          <w:b/>
          <w:color w:val="000000"/>
          <w:sz w:val="22"/>
          <w:szCs w:val="22"/>
        </w:rPr>
        <w:t>__________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оказание услуг по сопровождению программ для ЭВМ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tabs>
          <w:tab w:val="left" w:pos="8430"/>
        </w:tabs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27080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 xml:space="preserve"> г.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1B7418" w:rsidRDefault="00A82DA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</w:t>
      </w:r>
      <w:r w:rsidR="00CC4B19">
        <w:rPr>
          <w:color w:val="000000"/>
          <w:sz w:val="22"/>
          <w:szCs w:val="22"/>
        </w:rPr>
        <w:t xml:space="preserve"> именуемое в дальнейшем Исполнитель, в лице </w:t>
      </w:r>
      <w:r>
        <w:rPr>
          <w:color w:val="000000"/>
          <w:sz w:val="22"/>
          <w:szCs w:val="22"/>
        </w:rPr>
        <w:t>________________________</w:t>
      </w:r>
      <w:r w:rsidR="00CC4B19">
        <w:rPr>
          <w:color w:val="000000"/>
          <w:sz w:val="22"/>
          <w:szCs w:val="22"/>
        </w:rPr>
        <w:t xml:space="preserve">, действующего на основании </w:t>
      </w:r>
      <w:r>
        <w:rPr>
          <w:color w:val="000000"/>
          <w:sz w:val="22"/>
          <w:szCs w:val="22"/>
        </w:rPr>
        <w:t>________________</w:t>
      </w:r>
      <w:r w:rsidR="00CC4B19">
        <w:rPr>
          <w:color w:val="000000"/>
          <w:sz w:val="22"/>
          <w:szCs w:val="22"/>
        </w:rPr>
        <w:t xml:space="preserve">, с одной стороны, и Общество с ограниченной ответственностью «НОВАТЭК-КОСТРОМА», именуемое в дальнейшем Заказчик, в лице </w:t>
      </w:r>
      <w:bookmarkStart w:id="0" w:name="bookmark=id.gjdgxs" w:colFirst="0" w:colLast="0"/>
      <w:bookmarkEnd w:id="0"/>
      <w:r w:rsidR="00CC4B19">
        <w:rPr>
          <w:color w:val="000000"/>
          <w:sz w:val="22"/>
          <w:szCs w:val="22"/>
        </w:rPr>
        <w:t xml:space="preserve">Генерального директора Смирнова Дмитрия Михайловича, действующего на основании </w:t>
      </w:r>
      <w:bookmarkStart w:id="1" w:name="bookmark=id.30j0zll" w:colFirst="0" w:colLast="0"/>
      <w:bookmarkEnd w:id="1"/>
      <w:r w:rsidR="00CC4B19">
        <w:rPr>
          <w:color w:val="000000"/>
          <w:sz w:val="22"/>
          <w:szCs w:val="22"/>
        </w:rPr>
        <w:t>Устава, с другой стороны, заключили настоящий Договор о нижеследующем: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right="-24" w:firstLine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B7418" w:rsidRDefault="00CC4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left="644"/>
        <w:rPr>
          <w:b/>
          <w:color w:val="000000"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Заказчик поручает, а Исполнитель принимает на себя обязательства оказать услуги по сопровождению программ для ЭВМ в соответствии с Регламентом сопровождения Приложение №1.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proofErr w:type="gramStart"/>
      <w:r>
        <w:rPr>
          <w:color w:val="000000"/>
          <w:sz w:val="22"/>
          <w:szCs w:val="22"/>
        </w:rPr>
        <w:t>В рамках</w:t>
      </w:r>
      <w:proofErr w:type="gramEnd"/>
      <w:r>
        <w:rPr>
          <w:color w:val="000000"/>
          <w:sz w:val="22"/>
          <w:szCs w:val="22"/>
        </w:rPr>
        <w:t xml:space="preserve"> взятых на себя обязательств по настоящему Договору Исполнитель оказывает услуги по сопровождению программного продукта Личный кабинет промышленного потребителя газа</w:t>
      </w:r>
      <w:r w:rsidR="00911CFD">
        <w:rPr>
          <w:color w:val="000000"/>
          <w:sz w:val="22"/>
          <w:szCs w:val="22"/>
        </w:rPr>
        <w:t xml:space="preserve"> </w:t>
      </w:r>
      <w:r w:rsidR="00A82DA3" w:rsidRPr="00A82DA3">
        <w:rPr>
          <w:color w:val="000000"/>
          <w:sz w:val="22"/>
          <w:szCs w:val="22"/>
        </w:rPr>
        <w:t>(</w:t>
      </w:r>
      <w:r w:rsidR="00A82DA3" w:rsidRPr="00A82DA3">
        <w:rPr>
          <w:color w:val="000000"/>
          <w:sz w:val="22"/>
          <w:szCs w:val="22"/>
          <w:lang w:val="en-US"/>
        </w:rPr>
        <w:t>htt</w:t>
      </w:r>
      <w:r w:rsidR="00A82DA3">
        <w:rPr>
          <w:color w:val="000000"/>
          <w:sz w:val="22"/>
          <w:szCs w:val="22"/>
          <w:lang w:val="en-US"/>
        </w:rPr>
        <w:t>ps</w:t>
      </w:r>
      <w:r w:rsidR="00A82DA3" w:rsidRPr="00A82DA3">
        <w:rPr>
          <w:color w:val="000000"/>
          <w:sz w:val="22"/>
          <w:szCs w:val="22"/>
        </w:rPr>
        <w:t>://</w:t>
      </w:r>
      <w:proofErr w:type="spellStart"/>
      <w:r w:rsidR="00A82DA3">
        <w:rPr>
          <w:color w:val="000000"/>
          <w:sz w:val="22"/>
          <w:szCs w:val="22"/>
          <w:lang w:val="en-US"/>
        </w:rPr>
        <w:t>lkul</w:t>
      </w:r>
      <w:proofErr w:type="spellEnd"/>
      <w:r w:rsidR="00A82DA3" w:rsidRPr="00A82DA3">
        <w:rPr>
          <w:color w:val="000000"/>
          <w:sz w:val="22"/>
          <w:szCs w:val="22"/>
        </w:rPr>
        <w:t>.</w:t>
      </w:r>
      <w:proofErr w:type="spellStart"/>
      <w:r w:rsidR="00A82DA3">
        <w:rPr>
          <w:color w:val="000000"/>
          <w:sz w:val="22"/>
          <w:szCs w:val="22"/>
          <w:lang w:val="en-US"/>
        </w:rPr>
        <w:t>novatek</w:t>
      </w:r>
      <w:proofErr w:type="spellEnd"/>
      <w:r w:rsidR="00A82DA3" w:rsidRPr="00A82DA3">
        <w:rPr>
          <w:color w:val="000000"/>
          <w:sz w:val="22"/>
          <w:szCs w:val="22"/>
        </w:rPr>
        <w:t>44.</w:t>
      </w:r>
      <w:proofErr w:type="spellStart"/>
      <w:r w:rsidR="00A82DA3">
        <w:rPr>
          <w:color w:val="000000"/>
          <w:sz w:val="22"/>
          <w:szCs w:val="22"/>
          <w:lang w:val="en-US"/>
        </w:rPr>
        <w:t>ru</w:t>
      </w:r>
      <w:proofErr w:type="spellEnd"/>
      <w:r w:rsidR="00A82DA3" w:rsidRPr="00A82DA3">
        <w:rPr>
          <w:color w:val="000000"/>
          <w:sz w:val="22"/>
          <w:szCs w:val="22"/>
        </w:rPr>
        <w:t>)</w:t>
      </w:r>
      <w:r w:rsidR="00A82DA3">
        <w:rPr>
          <w:color w:val="000000"/>
          <w:sz w:val="22"/>
          <w:szCs w:val="22"/>
        </w:rPr>
        <w:t xml:space="preserve"> и Личный кабинет население (</w:t>
      </w:r>
      <w:r w:rsidR="00A82DA3" w:rsidRPr="00A82DA3">
        <w:rPr>
          <w:color w:val="000000"/>
          <w:sz w:val="22"/>
          <w:szCs w:val="22"/>
          <w:lang w:val="en-US"/>
        </w:rPr>
        <w:t>htt</w:t>
      </w:r>
      <w:r w:rsidR="00A82DA3">
        <w:rPr>
          <w:color w:val="000000"/>
          <w:sz w:val="22"/>
          <w:szCs w:val="22"/>
          <w:lang w:val="en-US"/>
        </w:rPr>
        <w:t>ps</w:t>
      </w:r>
      <w:r w:rsidR="00A82DA3" w:rsidRPr="00A82DA3">
        <w:rPr>
          <w:color w:val="000000"/>
          <w:sz w:val="22"/>
          <w:szCs w:val="22"/>
        </w:rPr>
        <w:t>://</w:t>
      </w:r>
      <w:r w:rsidR="00A82DA3">
        <w:rPr>
          <w:color w:val="000000"/>
          <w:sz w:val="22"/>
          <w:szCs w:val="22"/>
          <w:lang w:val="en-US"/>
        </w:rPr>
        <w:t>cab</w:t>
      </w:r>
      <w:r w:rsidR="00A82DA3" w:rsidRPr="00A82DA3">
        <w:rPr>
          <w:color w:val="000000"/>
          <w:sz w:val="22"/>
          <w:szCs w:val="22"/>
        </w:rPr>
        <w:t>.</w:t>
      </w:r>
      <w:proofErr w:type="spellStart"/>
      <w:r w:rsidR="00A82DA3">
        <w:rPr>
          <w:color w:val="000000"/>
          <w:sz w:val="22"/>
          <w:szCs w:val="22"/>
          <w:lang w:val="en-US"/>
        </w:rPr>
        <w:t>novatek</w:t>
      </w:r>
      <w:proofErr w:type="spellEnd"/>
      <w:r w:rsidR="00A82DA3" w:rsidRPr="00A82DA3">
        <w:rPr>
          <w:color w:val="000000"/>
          <w:sz w:val="22"/>
          <w:szCs w:val="22"/>
        </w:rPr>
        <w:t>44.</w:t>
      </w:r>
      <w:proofErr w:type="spellStart"/>
      <w:r w:rsidR="00A82DA3">
        <w:rPr>
          <w:color w:val="000000"/>
          <w:sz w:val="22"/>
          <w:szCs w:val="22"/>
          <w:lang w:val="en-US"/>
        </w:rPr>
        <w:t>ru</w:t>
      </w:r>
      <w:proofErr w:type="spellEnd"/>
      <w:r w:rsidR="00A82DA3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ООО «НОВАТЭК-Кострома»</w:t>
      </w:r>
      <w:r w:rsidR="0059275E">
        <w:rPr>
          <w:color w:val="000000"/>
          <w:sz w:val="22"/>
          <w:szCs w:val="22"/>
        </w:rPr>
        <w:t xml:space="preserve"> (далее Программный продукт)</w:t>
      </w:r>
      <w:r w:rsidR="003E05B8">
        <w:rPr>
          <w:color w:val="000000"/>
          <w:sz w:val="22"/>
          <w:szCs w:val="22"/>
        </w:rPr>
        <w:t xml:space="preserve">, </w:t>
      </w:r>
      <w:bookmarkStart w:id="2" w:name="_GoBack"/>
      <w:bookmarkEnd w:id="2"/>
      <w:r>
        <w:rPr>
          <w:color w:val="000000"/>
          <w:sz w:val="22"/>
          <w:szCs w:val="22"/>
        </w:rPr>
        <w:t xml:space="preserve">а именно: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консультирует по работе функционала, (посредством электронных писем или по телефону от 30 минут);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проводит аналитику по доработкам или разработкам нового функционала (от 30 минут),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проводит онлайн-встречи с Заказчиком с консультациями или сбором требований для аналитики (от 4 часов);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адаптирует функционал системы, обновляет компоненты системы.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Объем и содержание услуг, подлежащих выполнению Исполнителем по настоящему Договору, а также сроки выполнения указанных услуг согласовывается Сторонами по электронной почте.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Исполнитель обязан принять в работу заявку, отправленную ответственным лицом Заказчика на электронную почту ответственного лица Исполнителя в течение двух часов с момента получения письма в рабочие дни и с 08:00 до 17:00 (МСК).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</w:p>
    <w:p w:rsidR="001B7418" w:rsidRDefault="00CC4B19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ОБЯЗАННОСТИ ИСПОЛНИТЕЛЯ</w:t>
      </w:r>
    </w:p>
    <w:p w:rsidR="001B7418" w:rsidRDefault="001B7418">
      <w:pPr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Исполнитель ока</w:t>
      </w:r>
      <w:r w:rsidR="0059275E">
        <w:rPr>
          <w:color w:val="000000"/>
          <w:sz w:val="22"/>
          <w:szCs w:val="22"/>
        </w:rPr>
        <w:t>зывает услуги по сопровождению П</w:t>
      </w:r>
      <w:r>
        <w:rPr>
          <w:color w:val="000000"/>
          <w:sz w:val="22"/>
          <w:szCs w:val="22"/>
        </w:rPr>
        <w:t xml:space="preserve">рограммного продукта, демонстрации правильной технологии работы с ним сотрудникам Заказчика. Сопровождение оказываются в рабочие дни, кроме субботы, воскресения и праздничных дней. 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Услуги, не предусмотренные п. 1.1, 1.2 Договора и не согласованные с Исполнителем, могут быть выполнены в рамках нового Дополнительного соглашения, составляемого в случае необходимости по инициативе Исполнителя, и оплачиваются отдельно.</w:t>
      </w: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 При обоснованности письменной претензии Заказчика к оказанным услугам, Исполнитель обязан своими силами и за свой счет устранить недоделки и недостатки в оказанных услугах.</w:t>
      </w:r>
    </w:p>
    <w:p w:rsidR="001B7418" w:rsidRDefault="001B7418">
      <w:pPr>
        <w:ind w:firstLine="284"/>
        <w:jc w:val="both"/>
        <w:rPr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ЗАКАЗЧИКА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 Заказчик своевременно оплачивает услуги Исполнителя в размере и сроки, предусмотренные в разделе 4 настоящего Договора.</w:t>
      </w:r>
    </w:p>
    <w:p w:rsidR="001B7418" w:rsidRDefault="00CC4B19" w:rsidP="00404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Заказчик обязан назначить ответственное лицо на передачу заявок в работу Исполнителю, для осуществления контроля за работами, проводимыми Исполнителем в рамках настоящего договора.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замены ответственного лица, Заказчик обязуется уведомить о замене не позднее 14 (четырнадцати) дней до даты замены.</w:t>
      </w:r>
    </w:p>
    <w:p w:rsidR="001B7418" w:rsidRDefault="00CC4B19">
      <w:pPr>
        <w:tabs>
          <w:tab w:val="left" w:pos="0"/>
          <w:tab w:val="left" w:pos="142"/>
          <w:tab w:val="left" w:pos="426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  <w:t>Исполнитель обязуется приступить к работам не ранее предоставления Заказчиком необходимых доступов:</w:t>
      </w:r>
    </w:p>
    <w:p w:rsidR="001B7418" w:rsidRDefault="00CC4B19">
      <w:pPr>
        <w:tabs>
          <w:tab w:val="left" w:pos="0"/>
          <w:tab w:val="left" w:pos="142"/>
          <w:tab w:val="left" w:pos="426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а) Учетная запись пользователя сайта с уровнем доступа «Администратор»</w:t>
      </w:r>
    </w:p>
    <w:p w:rsidR="001B7418" w:rsidRDefault="00CC4B19">
      <w:pPr>
        <w:tabs>
          <w:tab w:val="left" w:pos="0"/>
          <w:tab w:val="left" w:pos="142"/>
          <w:tab w:val="left" w:pos="426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3.4 Система находятся на сервере Заказчика. Заказчик отвечает за работоспособность и оперативное устранение неисправностей оборудования. Сбои в работе сайта, связанные с неисправностью оборудования, решаются Заказчиком самостоятельно. Исполнитель гарантирует поддержание работоспособности программного обеспечения серверной части только при условии исправности оборудования, а также наличия и работоспособности предоставленных Заказчиком доступов с соответствующими правами для ведения работ (доступ FTP, SSH и администраторские права на выданные учетные записи). </w:t>
      </w:r>
    </w:p>
    <w:p w:rsidR="001B7418" w:rsidRDefault="00CC4B19">
      <w:pPr>
        <w:tabs>
          <w:tab w:val="left" w:pos="0"/>
          <w:tab w:val="left" w:pos="142"/>
          <w:tab w:val="left" w:pos="426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  <w:t xml:space="preserve">Заказчик обязуется организовать резервные копии виртуальной машины в количестве 7 (семи) копий в неделю (1 (одна) копия в день). Исполнитель обязуется собственными силами делать </w:t>
      </w:r>
      <w:proofErr w:type="spellStart"/>
      <w:r>
        <w:rPr>
          <w:sz w:val="22"/>
          <w:szCs w:val="22"/>
        </w:rPr>
        <w:t>бэкап</w:t>
      </w:r>
      <w:proofErr w:type="spellEnd"/>
      <w:r>
        <w:rPr>
          <w:sz w:val="22"/>
          <w:szCs w:val="22"/>
        </w:rPr>
        <w:t xml:space="preserve"> сайта и базы данных перед внесением критических изменений в программный компонент функционирования сайта.</w:t>
      </w:r>
    </w:p>
    <w:p w:rsidR="001B7418" w:rsidRDefault="00CC4B19">
      <w:pPr>
        <w:tabs>
          <w:tab w:val="left" w:pos="0"/>
          <w:tab w:val="left" w:pos="142"/>
          <w:tab w:val="left" w:pos="426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  <w:t xml:space="preserve"> Все изменения вносятся Исполнителем на тестовой среде Исполнителя и переносятся на боевой сервер после согласования с Заказчиком на оборудовании Исполнителя.</w:t>
      </w:r>
    </w:p>
    <w:p w:rsidR="001B7418" w:rsidRDefault="001B7418">
      <w:pPr>
        <w:tabs>
          <w:tab w:val="left" w:pos="0"/>
          <w:tab w:val="left" w:pos="142"/>
          <w:tab w:val="left" w:pos="426"/>
          <w:tab w:val="left" w:pos="709"/>
        </w:tabs>
        <w:ind w:firstLine="284"/>
        <w:jc w:val="both"/>
        <w:rPr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РАЗМЕР И ПОРЯДОК ОПЛАТЫ УСЛУГ ИСПОЛНИТЕЛЯ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</w:t>
      </w:r>
      <w:r>
        <w:rPr>
          <w:color w:val="000000"/>
          <w:sz w:val="22"/>
          <w:szCs w:val="22"/>
        </w:rPr>
        <w:tab/>
        <w:t>Оплата по Договору производится ежемесячно в течение 10 (десяти) рабочих дней с даты подписания Акта оказания услуг согласно п.5.1. и составляет</w:t>
      </w:r>
      <w:r w:rsidR="00A82DA3" w:rsidRPr="00A82DA3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 xml:space="preserve"> коп. без НДС</w:t>
      </w:r>
      <w:r w:rsidR="00A82DA3" w:rsidRPr="00A82DA3">
        <w:rPr>
          <w:color w:val="000000"/>
          <w:sz w:val="22"/>
          <w:szCs w:val="22"/>
        </w:rPr>
        <w:t xml:space="preserve">/ </w:t>
      </w:r>
      <w:r w:rsidR="00A82DA3">
        <w:rPr>
          <w:color w:val="000000"/>
          <w:sz w:val="22"/>
          <w:szCs w:val="22"/>
        </w:rPr>
        <w:t xml:space="preserve">с </w:t>
      </w:r>
      <w:proofErr w:type="gramStart"/>
      <w:r w:rsidR="00A82DA3">
        <w:rPr>
          <w:color w:val="000000"/>
          <w:sz w:val="22"/>
          <w:szCs w:val="22"/>
        </w:rPr>
        <w:t xml:space="preserve">НДС </w:t>
      </w:r>
      <w:r>
        <w:rPr>
          <w:color w:val="000000"/>
          <w:sz w:val="22"/>
          <w:szCs w:val="22"/>
        </w:rPr>
        <w:t>.</w:t>
      </w:r>
      <w:proofErr w:type="gramEnd"/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общий объем работ по договору входит </w:t>
      </w:r>
      <w:r w:rsidR="00A82DA3">
        <w:rPr>
          <w:color w:val="000000"/>
          <w:sz w:val="22"/>
          <w:szCs w:val="22"/>
        </w:rPr>
        <w:t>120 часов</w:t>
      </w:r>
      <w:r>
        <w:rPr>
          <w:color w:val="000000"/>
          <w:sz w:val="22"/>
          <w:szCs w:val="22"/>
        </w:rPr>
        <w:t xml:space="preserve"> рабочего времени. Стоимость одного часа по тарифу: </w:t>
      </w:r>
      <w:r w:rsidR="00A82DA3" w:rsidRPr="00A82DA3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 xml:space="preserve"> руб. за работы</w:t>
      </w:r>
      <w:r w:rsidR="00A82DA3">
        <w:rPr>
          <w:color w:val="000000"/>
          <w:sz w:val="22"/>
          <w:szCs w:val="22"/>
        </w:rPr>
        <w:t xml:space="preserve"> (без НДС</w:t>
      </w:r>
      <w:r w:rsidR="00A82DA3" w:rsidRPr="00A82DA3">
        <w:rPr>
          <w:color w:val="000000"/>
          <w:sz w:val="22"/>
          <w:szCs w:val="22"/>
        </w:rPr>
        <w:t xml:space="preserve">/ </w:t>
      </w:r>
      <w:r w:rsidR="00A82DA3">
        <w:rPr>
          <w:color w:val="000000"/>
          <w:sz w:val="22"/>
          <w:szCs w:val="22"/>
        </w:rPr>
        <w:t>с НДС)</w:t>
      </w:r>
      <w:r>
        <w:rPr>
          <w:color w:val="000000"/>
          <w:sz w:val="22"/>
          <w:szCs w:val="22"/>
        </w:rPr>
        <w:t>, выполняемые в рабочие дни и с 08:00 до 17:00 (МСК).</w:t>
      </w:r>
      <w:r w:rsidR="00404D49">
        <w:rPr>
          <w:color w:val="000000"/>
          <w:sz w:val="22"/>
          <w:szCs w:val="22"/>
        </w:rPr>
        <w:t xml:space="preserve"> Общая стоимость по договору ______________ руб. </w:t>
      </w:r>
      <w:r w:rsidR="00404D49">
        <w:rPr>
          <w:color w:val="000000"/>
          <w:sz w:val="22"/>
          <w:szCs w:val="22"/>
        </w:rPr>
        <w:t>(без НДС</w:t>
      </w:r>
      <w:r w:rsidR="00404D49" w:rsidRPr="00A82DA3">
        <w:rPr>
          <w:color w:val="000000"/>
          <w:sz w:val="22"/>
          <w:szCs w:val="22"/>
        </w:rPr>
        <w:t xml:space="preserve">/ </w:t>
      </w:r>
      <w:r w:rsidR="00404D49">
        <w:rPr>
          <w:color w:val="000000"/>
          <w:sz w:val="22"/>
          <w:szCs w:val="22"/>
        </w:rPr>
        <w:t>с НДС)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</w:t>
      </w:r>
      <w:r>
        <w:rPr>
          <w:color w:val="000000"/>
          <w:sz w:val="22"/>
          <w:szCs w:val="22"/>
        </w:rPr>
        <w:tab/>
        <w:t>Оплата производится в российских рублях.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</w:t>
      </w:r>
      <w:r>
        <w:rPr>
          <w:color w:val="000000"/>
          <w:sz w:val="22"/>
          <w:szCs w:val="22"/>
        </w:rPr>
        <w:tab/>
        <w:t xml:space="preserve">Оплата считается полученной с момента списания денежных средств с расчетного счета Заказчика. Заказчик обязан предоставить копию платежного поручения по первому требованию Исполнителя.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</w:t>
      </w:r>
      <w:r>
        <w:rPr>
          <w:color w:val="000000"/>
          <w:sz w:val="22"/>
          <w:szCs w:val="22"/>
        </w:rPr>
        <w:tab/>
        <w:t>Все дополнительные работы по настоящему договору сверх времени, указанного в п. 4.1 Договора, оказываются Исполнителем на основании дополнительного соглашения к Договору, заключаемого Сторонами. Сроки выполнения и стоимость этих работ определяются Исполнителем и согласуются с Заказчиком.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4.5</w:t>
      </w:r>
      <w:r>
        <w:rPr>
          <w:color w:val="000000"/>
          <w:sz w:val="22"/>
          <w:szCs w:val="22"/>
        </w:rPr>
        <w:tab/>
        <w:t>Расчетным периодом по настоящему Договору признается календарный месяц.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4.6. Исполнитель вправе в одностороннем порядке пересматривать стоимость услуг, но не чаще чем один раз в год. При этом Исполнитель обязан уведомить Заказчика за 30 календарных дней до даты изменения.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ПОРЯДОК СДАЧИ-ПРИЕМКИ УСЛУГ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По факту оказанных услуг по задачам Заказчика Исп</w:t>
      </w:r>
      <w:r w:rsidR="00A92A9A">
        <w:rPr>
          <w:color w:val="000000"/>
          <w:sz w:val="22"/>
          <w:szCs w:val="22"/>
        </w:rPr>
        <w:t>олнитель ежемесячно составляет</w:t>
      </w:r>
      <w:r>
        <w:rPr>
          <w:color w:val="000000"/>
          <w:sz w:val="22"/>
          <w:szCs w:val="22"/>
        </w:rPr>
        <w:t xml:space="preserve"> Акт оказания услуг и направляет в адрес Заказчика до 5 числа месяца, следующего за расчетным месяцем.</w:t>
      </w: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 Заказчик, обнаруживший после приемки оказанных услуг отступления от условий настоящего Договора обязан в письменном виде известить об этом Исполнителя не позднее 10 (десяти) рабочих дней с момента получения соответствующего Акта сдачи-приемки оказанных услуг. В данном случае Сторонами согласовывается и письменно составляется протокол разногласий с указанием порядка и сроков решения указанных недочетов. В случае, если Исполнитель в установленный в данном пункте срок не получит от Заказчика подписанного экземпляра акта или мотивированного отказа от его подписания, услуги считаются принятыми в полном объеме и без замечаний к их качеству на 11 (одиннадцатый) рабочий день с момента получения акта Заказчиком. Акт сдачи – приемки оказанных услуг подписывается в одностороннем порядке.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 В случае исчерпания оплаченного объема часов, при необходимости дополнительных работ, такие работы оцениваются дополнительно по условиям, указанным в п. 4.1 настоящего Договора, принимаются к работе после согласовываются ответственными лицами по электронной почте и подписания Дополнительного соглашения.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5.4. Стороны пришли к соглашению назначить ответственными лицами за исполнение настоящего Договора: 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Заказчика: </w:t>
      </w:r>
      <w:r w:rsidR="00A82DA3">
        <w:rPr>
          <w:color w:val="000000"/>
          <w:sz w:val="22"/>
          <w:szCs w:val="22"/>
        </w:rPr>
        <w:t>_____________________________________________________</w:t>
      </w:r>
      <w:r>
        <w:rPr>
          <w:color w:val="000000"/>
          <w:sz w:val="22"/>
          <w:szCs w:val="22"/>
        </w:rPr>
        <w:t>.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Исполнителя: </w:t>
      </w:r>
      <w:r w:rsidR="00A82DA3">
        <w:rPr>
          <w:sz w:val="22"/>
          <w:szCs w:val="22"/>
        </w:rPr>
        <w:t>_____________________________________________________</w:t>
      </w:r>
      <w:r>
        <w:rPr>
          <w:color w:val="000000"/>
          <w:sz w:val="22"/>
          <w:szCs w:val="22"/>
        </w:rPr>
        <w:t>.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5.5. В случае если в течение отчетного месяца оплаченный объем часов исчерпан не полностью, Исполнителем выполняется перерасчет данного объема на следующий месяц в рамках одного квартала, оплата Заказчику не возвращается.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5.6. Заказчик, принявший услуги без проверки, лишается права ссылаться на недостатки оказанных услуг, которые могли быть обнаружены при обычных условиях приемки оказанных услуг.</w:t>
      </w:r>
    </w:p>
    <w:p w:rsidR="001B7418" w:rsidRDefault="001B7418">
      <w:pPr>
        <w:ind w:firstLine="284"/>
        <w:rPr>
          <w:b/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РЕШЕНИЕ СПОРНЫХ ВОПРОСОВ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Все спорные вопросы решаются путем переговоров сторон. Соблюдение претензионного порядка обязательно для Сторон. Срок </w:t>
      </w:r>
      <w:r w:rsidR="00404D49">
        <w:rPr>
          <w:sz w:val="22"/>
          <w:szCs w:val="22"/>
        </w:rPr>
        <w:t>ответа на претензию – 10 (десять</w:t>
      </w:r>
      <w:r>
        <w:rPr>
          <w:sz w:val="22"/>
          <w:szCs w:val="22"/>
        </w:rPr>
        <w:t>) рабочих дней с момента получения претензии (определяется по почтовому штемпелю на конверте).</w:t>
      </w: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В случае если стороны не могут урегулировать спор в досудебном порядке, он передается на рассмотрение в Арбитражный суд </w:t>
      </w:r>
      <w:r w:rsidR="00404D49">
        <w:rPr>
          <w:sz w:val="22"/>
          <w:szCs w:val="22"/>
        </w:rPr>
        <w:t>Костромской области</w:t>
      </w:r>
      <w:r>
        <w:rPr>
          <w:sz w:val="22"/>
          <w:szCs w:val="22"/>
        </w:rPr>
        <w:t>.</w:t>
      </w:r>
    </w:p>
    <w:p w:rsidR="001B7418" w:rsidRDefault="001B7418">
      <w:pPr>
        <w:ind w:firstLine="284"/>
        <w:rPr>
          <w:b/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ОТВЕТСТВЕННОСТЬ СТОРОН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 В случае нарушения Исполнителем по своей вине, сроков оказания услуг по настоящему Договору, на срок более 20 (двадцати) рабочих дней, Исполнитель выплачивает неустойку в размере 0,1% от стоимости невыполненных работ за каждый день просрочки, но не более 10% от общей стоимости работ по настоящему Договору.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7.3. Стороны несут ответственность за соблюдение режима конфиденциальности по Договору. В случае несоблюдения данного условия, Стороны обязуются возместить весь реальный ущерб. 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7.4. В случае отсутствия согласованных сроков, Заказчик не вправе ссылаться на срыв сроков при неисполнении своих обязательств.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7.5. Стороны не несут ответственность за неисполнение или ненадлежащее исполнение обязательств по настоящему Договору в документально подтвержденных случаях, если это: решения органов государственной власти, неправомерные действия третьих лиц, сбои в телекоммуникационных сетях, а также изменение стандартов и протоколов сети Интернет.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7.6. Сторона не несет ответственности за упущенную выгоду другой Стороны, связанную с исполнением или неисполнением настоящего Договора, если упущенная выгода не была доказана в судебном порядке.</w:t>
      </w:r>
    </w:p>
    <w:p w:rsidR="001B7418" w:rsidRDefault="001B7418">
      <w:pPr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СРОК ДЕЙСТВИЯ ДОГОВОРА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8.1. Договор вступает в силу с момента его подписания Сторонами и действует до </w:t>
      </w:r>
      <w:bookmarkStart w:id="3" w:name="bookmark=id.1fob9te" w:colFirst="0" w:colLast="0"/>
      <w:bookmarkEnd w:id="3"/>
      <w:r w:rsidR="00A82DA3">
        <w:rPr>
          <w:color w:val="000000"/>
          <w:sz w:val="22"/>
          <w:szCs w:val="22"/>
        </w:rPr>
        <w:t>31.12.2024</w:t>
      </w:r>
      <w:r>
        <w:rPr>
          <w:color w:val="000000"/>
          <w:sz w:val="22"/>
          <w:szCs w:val="22"/>
        </w:rPr>
        <w:t xml:space="preserve">.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 Истечение срока настоящего Договора не освобождает Стороны от ответственности за нарушение сторонами своих обязательств по Договору.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8.3. Договор может быть расторгнут каждой из сторон досрочно в одностороннем порядке с предупреждением другой стороны не менее чем за один месяц.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ПРОЧИЕ УСЛОВИЯ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keepLines/>
        <w:spacing w:before="6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9.1. Срок оказания услуг – в течение срока действия настоящего Договора, если сторонами не предусмотрено иное.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9.2. Все изменения и дополнения к настоящему Договору имеют силу, если они совершены в письменной форме и подписаны уполномоченными представителями сторон.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9.3. Исполнитель им</w:t>
      </w:r>
      <w:r w:rsidR="00102D60">
        <w:rPr>
          <w:color w:val="000000"/>
          <w:sz w:val="22"/>
          <w:szCs w:val="22"/>
        </w:rPr>
        <w:t>еет право привлекать к выполнению Договора третьих лиц</w:t>
      </w:r>
      <w:r>
        <w:rPr>
          <w:color w:val="000000"/>
          <w:sz w:val="22"/>
          <w:szCs w:val="22"/>
        </w:rPr>
        <w:t xml:space="preserve"> без согласования с Заказчиком.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В случаях привлечения </w:t>
      </w:r>
      <w:r w:rsidR="00102D60">
        <w:rPr>
          <w:color w:val="000000"/>
          <w:sz w:val="22"/>
          <w:szCs w:val="22"/>
        </w:rPr>
        <w:t>третьих лиц</w:t>
      </w:r>
      <w:r>
        <w:rPr>
          <w:color w:val="000000"/>
          <w:sz w:val="22"/>
          <w:szCs w:val="22"/>
        </w:rPr>
        <w:t xml:space="preserve"> для исполнения обязательств по настоящему Договору, Исполнитель отвечает перед Заказчиком за их действия, как за свои собственные.</w:t>
      </w: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9.4. Стороны договорились, что в целях настоящего договора для осуществления официальной переписки допустимо использовать следующие способы: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отправка с помощью электронного документооборота (ЭДО) с использованием усиленной квалифицированной электронной подписи,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отправка с помощью электронной почты,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передача с представителем Исполнителя или курьерской службой по фактическому адресу Заказчика,</w:t>
      </w:r>
    </w:p>
    <w:p w:rsidR="001B7418" w:rsidRDefault="00CC4B19">
      <w:pPr>
        <w:ind w:left="709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отправка заказного письма с уведомлением о вручении через Почту России по юридическому адресу Заказчика. </w:t>
      </w: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При осуществлении отправки с использованием ЭДО Стороны устанавливают особенности совершения сделок в письменной форме, а также условия и порядок организации юридически значимого документооборота во исполнение совершенных между ними сделок с использованием аналогов собственноручной подписи и печати организации – электронной подписи. </w:t>
      </w: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взаимодействия соглашаются признавать электронные документы равнозначными аналогичным документам на бумажных носителях. </w:t>
      </w:r>
    </w:p>
    <w:p w:rsidR="001B7418" w:rsidRDefault="00CC4B1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9.6. При рассмотрении споров в суде переписка Сторон вышеуказанными способами будет признана Сторонами достаточным доказательством. Датой получения корреспонденции считается момент получения почтового отправления, в том числе заказной корреспонденции, электронного подтверждения доставки при отправлении электронной почтой и ЭДО, или день доставки в случае отправления корреспонденции с курьером.</w:t>
      </w:r>
    </w:p>
    <w:p w:rsidR="00CF3226" w:rsidRDefault="00CF3226">
      <w:pPr>
        <w:ind w:firstLine="284"/>
        <w:jc w:val="both"/>
        <w:rPr>
          <w:sz w:val="22"/>
          <w:szCs w:val="22"/>
        </w:rPr>
      </w:pPr>
      <w:r w:rsidRPr="00CF3226">
        <w:rPr>
          <w:sz w:val="22"/>
          <w:szCs w:val="22"/>
        </w:rPr>
        <w:t xml:space="preserve">9.7 </w:t>
      </w:r>
      <w:r>
        <w:rPr>
          <w:sz w:val="22"/>
          <w:szCs w:val="22"/>
        </w:rPr>
        <w:t>Заказчик</w:t>
      </w:r>
      <w:r w:rsidRPr="00CF3226">
        <w:rPr>
          <w:sz w:val="22"/>
          <w:szCs w:val="22"/>
        </w:rPr>
        <w:t xml:space="preserve"> информирует </w:t>
      </w:r>
      <w:r>
        <w:rPr>
          <w:sz w:val="22"/>
          <w:szCs w:val="22"/>
        </w:rPr>
        <w:t>Исполнителя</w:t>
      </w:r>
      <w:r w:rsidRPr="00CF3226">
        <w:rPr>
          <w:sz w:val="22"/>
          <w:szCs w:val="22"/>
        </w:rPr>
        <w:t xml:space="preserve"> о принципах и требованиях кодекса поведения поставщика (далее-</w:t>
      </w:r>
      <w:proofErr w:type="gramStart"/>
      <w:r w:rsidRPr="00CF3226">
        <w:rPr>
          <w:sz w:val="22"/>
          <w:szCs w:val="22"/>
        </w:rPr>
        <w:t>Кодекс)(</w:t>
      </w:r>
      <w:proofErr w:type="gramEnd"/>
      <w:r w:rsidRPr="00CF3226">
        <w:rPr>
          <w:sz w:val="22"/>
          <w:szCs w:val="22"/>
        </w:rPr>
        <w:t xml:space="preserve">Кодекс размещен на сайте </w:t>
      </w:r>
      <w:r>
        <w:rPr>
          <w:sz w:val="22"/>
          <w:szCs w:val="22"/>
        </w:rPr>
        <w:t>Заказчика</w:t>
      </w:r>
      <w:r w:rsidRPr="00CF3226">
        <w:rPr>
          <w:sz w:val="22"/>
          <w:szCs w:val="22"/>
        </w:rPr>
        <w:t xml:space="preserve"> на сайте </w:t>
      </w:r>
      <w:hyperlink r:id="rId8" w:history="1">
        <w:r w:rsidRPr="00CF3226">
          <w:rPr>
            <w:sz w:val="22"/>
            <w:szCs w:val="22"/>
          </w:rPr>
          <w:t>https://kostroma.novatek.ru/company/politiki-kompanii</w:t>
        </w:r>
      </w:hyperlink>
      <w:r w:rsidRPr="00CF3226">
        <w:rPr>
          <w:sz w:val="22"/>
          <w:szCs w:val="22"/>
        </w:rPr>
        <w:t xml:space="preserve">). Исполнитель ознакомлен с Кодексом и принимает его положения в полном объеме.  </w:t>
      </w:r>
    </w:p>
    <w:p w:rsidR="001B7418" w:rsidRDefault="001B741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 СОБЛЮДЕНИЕ АНТИКОРРУПЦИОННЫХ ТРЕБОВАНИЙ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p w:rsidR="001B7418" w:rsidRDefault="00CC4B19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 Заказчик информирует Исполнителя о принципах и требованиях Антикоррупционной политики ООО «НОВАТЭК-Кострома» (далее – Политика). Заключением Договора Исполнитель подтверждает ознакомление с Политикой Общества.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 К коррупционным правонарушениям в целях Договора относятся, в том числе прямо или косвенно, лично или через посредников предложение, обещание,  получение/дача взятки,  коммерческий подкуп,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</w:r>
    </w:p>
    <w:p w:rsidR="001B7418" w:rsidRDefault="00CC4B19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10.2. 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1B7418" w:rsidRDefault="00CC4B19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10.3. 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Стороне.</w:t>
      </w:r>
    </w:p>
    <w:p w:rsidR="001B7418" w:rsidRDefault="001B7418">
      <w:pPr>
        <w:jc w:val="both"/>
        <w:rPr>
          <w:sz w:val="22"/>
          <w:szCs w:val="22"/>
        </w:rPr>
      </w:pP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tabs>
          <w:tab w:val="left" w:pos="98"/>
          <w:tab w:val="left" w:pos="618"/>
          <w:tab w:val="left" w:pos="746"/>
          <w:tab w:val="left" w:pos="776"/>
        </w:tabs>
        <w:jc w:val="both"/>
        <w:rPr>
          <w:color w:val="000000"/>
        </w:rPr>
      </w:pPr>
      <w:r>
        <w:rPr>
          <w:color w:val="000000"/>
        </w:rPr>
        <w:t xml:space="preserve">Приложения: </w:t>
      </w:r>
    </w:p>
    <w:p w:rsidR="001B7418" w:rsidRDefault="00CC4B19">
      <w:pPr>
        <w:pBdr>
          <w:top w:val="nil"/>
          <w:left w:val="nil"/>
          <w:bottom w:val="nil"/>
          <w:right w:val="nil"/>
          <w:between w:val="nil"/>
        </w:pBdr>
        <w:tabs>
          <w:tab w:val="left" w:pos="618"/>
          <w:tab w:val="left" w:pos="746"/>
          <w:tab w:val="left" w:pos="776"/>
        </w:tabs>
        <w:ind w:firstLine="993"/>
        <w:jc w:val="both"/>
        <w:rPr>
          <w:color w:val="000000"/>
        </w:rPr>
      </w:pPr>
      <w:r>
        <w:rPr>
          <w:color w:val="000000"/>
        </w:rPr>
        <w:t>Приложение №1 – Регламент поддержки ПО;</w:t>
      </w:r>
    </w:p>
    <w:p w:rsidR="001B7418" w:rsidRDefault="001B7418">
      <w:pPr>
        <w:jc w:val="both"/>
        <w:rPr>
          <w:sz w:val="22"/>
          <w:szCs w:val="22"/>
        </w:rPr>
      </w:pPr>
    </w:p>
    <w:p w:rsidR="001B7418" w:rsidRDefault="001B7418">
      <w:pPr>
        <w:ind w:firstLine="284"/>
        <w:rPr>
          <w:sz w:val="22"/>
          <w:szCs w:val="22"/>
        </w:rPr>
      </w:pPr>
    </w:p>
    <w:p w:rsidR="001B7418" w:rsidRDefault="00CC4B19">
      <w:pPr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ЮРИДИЧЕСКИЕ АДРЕСА СТОРОН И ПЛАТЕЖНЫЕ РЕКВИЗИТЫ</w:t>
      </w:r>
    </w:p>
    <w:p w:rsidR="001B7418" w:rsidRDefault="001B7418">
      <w:pPr>
        <w:keepNext/>
        <w:ind w:firstLine="284"/>
        <w:jc w:val="center"/>
        <w:rPr>
          <w:b/>
          <w:sz w:val="22"/>
          <w:szCs w:val="22"/>
        </w:rPr>
      </w:pPr>
    </w:p>
    <w:tbl>
      <w:tblPr>
        <w:tblStyle w:val="aff"/>
        <w:tblW w:w="1038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137"/>
      </w:tblGrid>
      <w:tr w:rsidR="001B7418">
        <w:tc>
          <w:tcPr>
            <w:tcW w:w="5246" w:type="dxa"/>
          </w:tcPr>
          <w:p w:rsidR="001B7418" w:rsidRDefault="00CC4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5137" w:type="dxa"/>
          </w:tcPr>
          <w:p w:rsidR="001B7418" w:rsidRDefault="00CC4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Заказчик:</w:t>
            </w:r>
          </w:p>
        </w:tc>
      </w:tr>
      <w:tr w:rsidR="001B7418">
        <w:trPr>
          <w:trHeight w:val="5104"/>
        </w:trPr>
        <w:tc>
          <w:tcPr>
            <w:tcW w:w="5246" w:type="dxa"/>
          </w:tcPr>
          <w:p w:rsidR="001B7418" w:rsidRDefault="001B7418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A82DA3" w:rsidRDefault="00A82DA3">
            <w:pPr>
              <w:keepNext/>
              <w:jc w:val="both"/>
              <w:rPr>
                <w:sz w:val="22"/>
                <w:szCs w:val="22"/>
              </w:rPr>
            </w:pPr>
          </w:p>
          <w:p w:rsidR="001B7418" w:rsidRDefault="001B7418">
            <w:pPr>
              <w:keepNext/>
              <w:jc w:val="both"/>
              <w:rPr>
                <w:sz w:val="22"/>
                <w:szCs w:val="22"/>
              </w:rPr>
            </w:pPr>
          </w:p>
          <w:p w:rsidR="001B7418" w:rsidRDefault="001B7418">
            <w:pPr>
              <w:keepNext/>
              <w:jc w:val="both"/>
              <w:rPr>
                <w:sz w:val="22"/>
                <w:szCs w:val="22"/>
              </w:rPr>
            </w:pPr>
          </w:p>
          <w:p w:rsidR="001B7418" w:rsidRDefault="001B7418">
            <w:pPr>
              <w:keepNext/>
              <w:jc w:val="both"/>
              <w:rPr>
                <w:sz w:val="22"/>
                <w:szCs w:val="22"/>
              </w:rPr>
            </w:pPr>
          </w:p>
          <w:p w:rsidR="001B7418" w:rsidRDefault="001B7418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/</w:t>
            </w:r>
            <w:r w:rsidR="00A82DA3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__________________________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/</w:t>
            </w:r>
          </w:p>
          <w:p w:rsidR="001B7418" w:rsidRDefault="00CC4B19" w:rsidP="00A82DA3">
            <w:pPr>
              <w:pStyle w:val="20"/>
              <w:spacing w:before="0" w:after="0"/>
              <w:ind w:left="32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</w:t>
            </w:r>
            <w:r w:rsidR="00A82DA3"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_______________</w:t>
            </w:r>
            <w:r>
              <w:rPr>
                <w:sz w:val="22"/>
                <w:szCs w:val="22"/>
              </w:rPr>
              <w:t>)</w:t>
            </w:r>
          </w:p>
          <w:p w:rsidR="001B7418" w:rsidRDefault="001B7418">
            <w:pPr>
              <w:keepNext/>
              <w:jc w:val="both"/>
            </w:pPr>
          </w:p>
        </w:tc>
        <w:tc>
          <w:tcPr>
            <w:tcW w:w="5137" w:type="dxa"/>
          </w:tcPr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bookmarkStart w:id="4" w:name="bookmark=id.3znysh7" w:colFirst="0" w:colLast="0"/>
            <w:bookmarkEnd w:id="4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Общество с ограниченной ответственностью "НОВАТЭК-КОСТРОМА"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Адрес: </w:t>
            </w:r>
            <w:bookmarkStart w:id="5" w:name="bookmark=id.2et92p0" w:colFirst="0" w:colLast="0"/>
            <w:bookmarkEnd w:id="5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156005, Костромская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обл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Кострома г, Лесная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, дом № 37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Почтовый адрес: </w:t>
            </w:r>
            <w:bookmarkStart w:id="6" w:name="bookmark=id.tyjcwt" w:colFirst="0" w:colLast="0"/>
            <w:bookmarkEnd w:id="6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156005, Костромская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обл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Кострома г, Лесная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, дом № 37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Телефон: </w:t>
            </w:r>
            <w:bookmarkStart w:id="7" w:name="bookmark=id.3dy6vkm" w:colFirst="0" w:colLast="0"/>
            <w:bookmarkEnd w:id="7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+7-494-239-5226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Р/с: </w:t>
            </w:r>
            <w:bookmarkStart w:id="8" w:name="bookmark=id.1t3h5sf" w:colFirst="0" w:colLast="0"/>
            <w:bookmarkEnd w:id="8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40702810229000002761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Банк: </w:t>
            </w:r>
            <w:bookmarkStart w:id="9" w:name="bookmark=id.4d34og8" w:colFirst="0" w:colLast="0"/>
            <w:bookmarkEnd w:id="9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КОСТРОМСКОЕ ОТДЕЛЕНИЕ N 8640 ПАО СБЕРБАНК </w:t>
            </w:r>
            <w:bookmarkStart w:id="10" w:name="bookmark=id.2s8eyo1" w:colFirst="0" w:colLast="0"/>
            <w:bookmarkEnd w:id="10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Г. КОСТРОМА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К/с: </w:t>
            </w:r>
            <w:bookmarkStart w:id="11" w:name="bookmark=id.17dp8vu" w:colFirst="0" w:colLast="0"/>
            <w:bookmarkEnd w:id="11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30101810200000000623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БИК: </w:t>
            </w:r>
            <w:bookmarkStart w:id="12" w:name="bookmark=id.3rdcrjn" w:colFirst="0" w:colLast="0"/>
            <w:bookmarkEnd w:id="12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043469623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ИНН: </w:t>
            </w:r>
            <w:bookmarkStart w:id="13" w:name="bookmark=id.26in1rg" w:colFirst="0" w:colLast="0"/>
            <w:bookmarkEnd w:id="13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4401017834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КПП: </w:t>
            </w:r>
            <w:bookmarkStart w:id="14" w:name="bookmark=id.lnxbz9" w:colFirst="0" w:colLast="0"/>
            <w:bookmarkEnd w:id="14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440101001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ОКПО: </w:t>
            </w:r>
            <w:bookmarkStart w:id="15" w:name="bookmark=id.35nkun2" w:colFirst="0" w:colLast="0"/>
            <w:bookmarkEnd w:id="15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50101120</w:t>
            </w:r>
          </w:p>
          <w:p w:rsidR="001B7418" w:rsidRDefault="001B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hanging="2"/>
              <w:rPr>
                <w:color w:val="000000"/>
                <w:sz w:val="22"/>
                <w:szCs w:val="22"/>
              </w:rPr>
            </w:pPr>
          </w:p>
          <w:p w:rsidR="001B7418" w:rsidRDefault="001B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hanging="2"/>
              <w:rPr>
                <w:color w:val="000000"/>
                <w:sz w:val="22"/>
                <w:szCs w:val="22"/>
              </w:rPr>
            </w:pPr>
          </w:p>
          <w:p w:rsidR="001B7418" w:rsidRDefault="001B7418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/</w:t>
            </w:r>
            <w:bookmarkStart w:id="16" w:name="bookmark=id.1ksv4uv" w:colFirst="0" w:colLast="0"/>
            <w:bookmarkEnd w:id="16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Смирнов Дмитрий Михайлович/</w:t>
            </w:r>
          </w:p>
          <w:p w:rsidR="001B7418" w:rsidRDefault="00CC4B19">
            <w:pPr>
              <w:pStyle w:val="20"/>
              <w:spacing w:before="0" w:after="0"/>
              <w:ind w:left="3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(Генеральный директор)</w:t>
            </w:r>
          </w:p>
          <w:p w:rsidR="001B7418" w:rsidRDefault="00CC4B19">
            <w:pPr>
              <w:keepNext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1B7418" w:rsidRDefault="001B7418"/>
          <w:p w:rsidR="001B7418" w:rsidRDefault="001B7418"/>
        </w:tc>
      </w:tr>
    </w:tbl>
    <w:p w:rsidR="001B7418" w:rsidRDefault="001B7418">
      <w:pPr>
        <w:keepNext/>
        <w:ind w:firstLine="284"/>
        <w:jc w:val="both"/>
        <w:rPr>
          <w:sz w:val="22"/>
          <w:szCs w:val="22"/>
        </w:rPr>
      </w:pPr>
      <w:bookmarkStart w:id="17" w:name="_heading=h.44sinio" w:colFirst="0" w:colLast="0"/>
      <w:bookmarkEnd w:id="17"/>
    </w:p>
    <w:p w:rsidR="001B7418" w:rsidRDefault="001B7418">
      <w:pPr>
        <w:keepNext/>
        <w:ind w:firstLine="284"/>
        <w:jc w:val="both"/>
        <w:rPr>
          <w:sz w:val="22"/>
          <w:szCs w:val="22"/>
        </w:rPr>
      </w:pPr>
    </w:p>
    <w:p w:rsidR="001B7418" w:rsidRDefault="001B7418">
      <w:pPr>
        <w:rPr>
          <w:b/>
          <w:sz w:val="22"/>
          <w:szCs w:val="22"/>
        </w:rPr>
      </w:pPr>
    </w:p>
    <w:sectPr w:rsidR="001B7418">
      <w:footerReference w:type="even" r:id="rId9"/>
      <w:footerReference w:type="default" r:id="rId10"/>
      <w:footerReference w:type="first" r:id="rId11"/>
      <w:pgSz w:w="11906" w:h="16838"/>
      <w:pgMar w:top="851" w:right="720" w:bottom="992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A7" w:rsidRDefault="00D333A7">
      <w:r>
        <w:separator/>
      </w:r>
    </w:p>
  </w:endnote>
  <w:endnote w:type="continuationSeparator" w:id="0">
    <w:p w:rsidR="00D333A7" w:rsidRDefault="00D3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18" w:rsidRDefault="001B74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18" w:rsidRDefault="00CC4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05B8">
      <w:rPr>
        <w:noProof/>
        <w:color w:val="000000"/>
      </w:rPr>
      <w:t>2</w:t>
    </w:r>
    <w:r>
      <w:rPr>
        <w:color w:val="000000"/>
      </w:rPr>
      <w:fldChar w:fldCharType="end"/>
    </w:r>
  </w:p>
  <w:p w:rsidR="001B7418" w:rsidRDefault="001B74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18" w:rsidRDefault="00CC4B1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466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Исполнитель_____________________                                                                      Заказчик______________________</w:t>
    </w:r>
    <w:r>
      <w:rPr>
        <w:rFonts w:ascii="Cambria" w:eastAsia="Cambria" w:hAnsi="Cambria" w:cs="Cambria"/>
        <w:color w:val="000000"/>
      </w:rPr>
      <w:tab/>
    </w:r>
  </w:p>
  <w:p w:rsidR="001B7418" w:rsidRDefault="001B741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466"/>
      </w:tabs>
      <w:rPr>
        <w:rFonts w:ascii="Cambria" w:eastAsia="Cambria" w:hAnsi="Cambria" w:cs="Cambria"/>
        <w:color w:val="000000"/>
      </w:rPr>
    </w:pPr>
  </w:p>
  <w:p w:rsidR="001B7418" w:rsidRDefault="00CC4B1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466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  <w:t xml:space="preserve">Страница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A7" w:rsidRDefault="00D333A7">
      <w:r>
        <w:separator/>
      </w:r>
    </w:p>
  </w:footnote>
  <w:footnote w:type="continuationSeparator" w:id="0">
    <w:p w:rsidR="00D333A7" w:rsidRDefault="00D3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2392"/>
    <w:multiLevelType w:val="multilevel"/>
    <w:tmpl w:val="8DF45D5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3D5010"/>
    <w:multiLevelType w:val="multilevel"/>
    <w:tmpl w:val="5FB29C4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18"/>
    <w:rsid w:val="000A37C8"/>
    <w:rsid w:val="000A6559"/>
    <w:rsid w:val="00102D60"/>
    <w:rsid w:val="001B5534"/>
    <w:rsid w:val="001B7418"/>
    <w:rsid w:val="00270801"/>
    <w:rsid w:val="003E05B8"/>
    <w:rsid w:val="00404D49"/>
    <w:rsid w:val="0059275E"/>
    <w:rsid w:val="005A6208"/>
    <w:rsid w:val="008B2618"/>
    <w:rsid w:val="008E046E"/>
    <w:rsid w:val="00911CFD"/>
    <w:rsid w:val="00A82DA3"/>
    <w:rsid w:val="00A92A9A"/>
    <w:rsid w:val="00CC4B19"/>
    <w:rsid w:val="00CF3226"/>
    <w:rsid w:val="00D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47FFF1-35A6-484C-963C-7BB45BA2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D4A48"/>
  </w:style>
  <w:style w:type="paragraph" w:styleId="1">
    <w:name w:val="heading 1"/>
    <w:basedOn w:val="a2"/>
    <w:next w:val="a2"/>
    <w:uiPriority w:val="9"/>
    <w:qFormat/>
    <w:rsid w:val="00F336F0"/>
    <w:pPr>
      <w:keepNext/>
      <w:jc w:val="center"/>
      <w:outlineLvl w:val="0"/>
    </w:pPr>
    <w:rPr>
      <w:rFonts w:ascii="Arial" w:hAnsi="Arial"/>
      <w:b/>
      <w:sz w:val="22"/>
    </w:rPr>
  </w:style>
  <w:style w:type="paragraph" w:styleId="20">
    <w:name w:val="heading 2"/>
    <w:basedOn w:val="a2"/>
    <w:next w:val="a2"/>
    <w:link w:val="21"/>
    <w:qFormat/>
    <w:rsid w:val="0061600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qFormat/>
    <w:rsid w:val="00616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2"/>
    <w:next w:val="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2"/>
    <w:next w:val="a2"/>
    <w:pPr>
      <w:keepNext/>
      <w:keepLines/>
      <w:spacing w:before="200" w:after="40"/>
      <w:outlineLvl w:val="5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Название1"/>
    <w:basedOn w:val="a2"/>
    <w:link w:val="a7"/>
    <w:qFormat/>
    <w:rsid w:val="00F336F0"/>
    <w:pPr>
      <w:jc w:val="center"/>
    </w:pPr>
    <w:rPr>
      <w:b/>
      <w:sz w:val="24"/>
    </w:rPr>
  </w:style>
  <w:style w:type="paragraph" w:styleId="a8">
    <w:name w:val="Body Text"/>
    <w:basedOn w:val="a2"/>
    <w:rsid w:val="00F336F0"/>
    <w:pPr>
      <w:jc w:val="both"/>
    </w:pPr>
  </w:style>
  <w:style w:type="paragraph" w:styleId="a9">
    <w:name w:val="Body Text Indent"/>
    <w:basedOn w:val="a2"/>
    <w:link w:val="aa"/>
    <w:rsid w:val="00F336F0"/>
    <w:pPr>
      <w:ind w:firstLine="720"/>
      <w:jc w:val="both"/>
    </w:pPr>
  </w:style>
  <w:style w:type="paragraph" w:styleId="22">
    <w:name w:val="Body Text 2"/>
    <w:basedOn w:val="a2"/>
    <w:link w:val="23"/>
    <w:rsid w:val="00F336F0"/>
    <w:pPr>
      <w:jc w:val="both"/>
    </w:pPr>
    <w:rPr>
      <w:sz w:val="22"/>
    </w:rPr>
  </w:style>
  <w:style w:type="paragraph" w:styleId="24">
    <w:name w:val="Body Text Indent 2"/>
    <w:basedOn w:val="a2"/>
    <w:rsid w:val="00F336F0"/>
    <w:pPr>
      <w:ind w:firstLine="720"/>
      <w:jc w:val="both"/>
    </w:pPr>
    <w:rPr>
      <w:sz w:val="22"/>
    </w:rPr>
  </w:style>
  <w:style w:type="paragraph" w:styleId="31">
    <w:name w:val="Body Text Indent 3"/>
    <w:basedOn w:val="a2"/>
    <w:link w:val="32"/>
    <w:rsid w:val="00F336F0"/>
    <w:pPr>
      <w:ind w:firstLine="720"/>
      <w:jc w:val="both"/>
    </w:pPr>
    <w:rPr>
      <w:sz w:val="19"/>
    </w:rPr>
  </w:style>
  <w:style w:type="paragraph" w:styleId="ab">
    <w:name w:val="Document Map"/>
    <w:basedOn w:val="a2"/>
    <w:semiHidden/>
    <w:rsid w:val="00F336F0"/>
    <w:pPr>
      <w:shd w:val="clear" w:color="auto" w:fill="000080"/>
    </w:pPr>
    <w:rPr>
      <w:rFonts w:ascii="Tahoma" w:hAnsi="Tahoma"/>
    </w:rPr>
  </w:style>
  <w:style w:type="paragraph" w:styleId="33">
    <w:name w:val="Body Text 3"/>
    <w:basedOn w:val="a2"/>
    <w:rsid w:val="00F336F0"/>
    <w:pPr>
      <w:jc w:val="both"/>
    </w:pPr>
    <w:rPr>
      <w:i/>
      <w:sz w:val="22"/>
    </w:rPr>
  </w:style>
  <w:style w:type="paragraph" w:styleId="ac">
    <w:name w:val="Balloon Text"/>
    <w:basedOn w:val="a2"/>
    <w:semiHidden/>
    <w:rsid w:val="00F336F0"/>
    <w:rPr>
      <w:rFonts w:ascii="Tahoma" w:hAnsi="Tahoma" w:cs="Tahoma"/>
      <w:sz w:val="16"/>
      <w:szCs w:val="16"/>
    </w:rPr>
  </w:style>
  <w:style w:type="table" w:styleId="ad">
    <w:name w:val="Table Grid"/>
    <w:basedOn w:val="a4"/>
    <w:rsid w:val="0061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еречень"/>
    <w:basedOn w:val="a2"/>
    <w:rsid w:val="00D27F72"/>
    <w:pPr>
      <w:tabs>
        <w:tab w:val="num" w:pos="113"/>
      </w:tabs>
      <w:spacing w:before="60"/>
      <w:jc w:val="both"/>
    </w:pPr>
    <w:rPr>
      <w:rFonts w:ascii="Arial" w:hAnsi="Arial" w:cs="Arial"/>
    </w:rPr>
  </w:style>
  <w:style w:type="paragraph" w:styleId="af">
    <w:name w:val="header"/>
    <w:basedOn w:val="a2"/>
    <w:link w:val="af0"/>
    <w:rsid w:val="00486C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rsid w:val="00486C0F"/>
  </w:style>
  <w:style w:type="paragraph" w:styleId="af1">
    <w:name w:val="footer"/>
    <w:basedOn w:val="a2"/>
    <w:link w:val="af2"/>
    <w:uiPriority w:val="99"/>
    <w:rsid w:val="00486C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486C0F"/>
  </w:style>
  <w:style w:type="paragraph" w:customStyle="1" w:styleId="a">
    <w:name w:val="Раздел Договора"/>
    <w:basedOn w:val="a2"/>
    <w:qFormat/>
    <w:rsid w:val="00EA0E04"/>
    <w:pPr>
      <w:numPr>
        <w:numId w:val="2"/>
      </w:numPr>
      <w:spacing w:before="240" w:after="240"/>
      <w:jc w:val="center"/>
      <w:outlineLvl w:val="0"/>
    </w:pPr>
    <w:rPr>
      <w:rFonts w:ascii="Cambria" w:hAnsi="Cambria"/>
      <w:b/>
      <w:sz w:val="28"/>
      <w:szCs w:val="24"/>
    </w:rPr>
  </w:style>
  <w:style w:type="paragraph" w:customStyle="1" w:styleId="a0">
    <w:name w:val="Пункт договора"/>
    <w:basedOn w:val="a2"/>
    <w:link w:val="af3"/>
    <w:qFormat/>
    <w:rsid w:val="00EA0E04"/>
    <w:pPr>
      <w:numPr>
        <w:ilvl w:val="1"/>
        <w:numId w:val="2"/>
      </w:numPr>
      <w:ind w:left="0" w:firstLine="709"/>
      <w:jc w:val="both"/>
    </w:pPr>
  </w:style>
  <w:style w:type="paragraph" w:customStyle="1" w:styleId="a1">
    <w:name w:val="Подпункт договора"/>
    <w:basedOn w:val="a2"/>
    <w:link w:val="af4"/>
    <w:qFormat/>
    <w:rsid w:val="00EA0E04"/>
    <w:pPr>
      <w:numPr>
        <w:ilvl w:val="2"/>
        <w:numId w:val="2"/>
      </w:num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2">
    <w:name w:val="Подпункт договора2"/>
    <w:basedOn w:val="a2"/>
    <w:link w:val="25"/>
    <w:qFormat/>
    <w:rsid w:val="00EA0E04"/>
    <w:pPr>
      <w:numPr>
        <w:ilvl w:val="3"/>
        <w:numId w:val="2"/>
      </w:numPr>
      <w:jc w:val="both"/>
    </w:pPr>
    <w:rPr>
      <w:b/>
      <w:sz w:val="24"/>
      <w:szCs w:val="24"/>
      <w:lang w:val="x-none" w:eastAsia="x-none"/>
    </w:rPr>
  </w:style>
  <w:style w:type="character" w:customStyle="1" w:styleId="af4">
    <w:name w:val="Подпункт договора Знак"/>
    <w:link w:val="a1"/>
    <w:rsid w:val="00EA0E04"/>
    <w:rPr>
      <w:sz w:val="24"/>
      <w:szCs w:val="24"/>
    </w:rPr>
  </w:style>
  <w:style w:type="character" w:customStyle="1" w:styleId="af3">
    <w:name w:val="Пункт договора Знак"/>
    <w:basedOn w:val="a3"/>
    <w:link w:val="a0"/>
    <w:rsid w:val="00EA0E04"/>
  </w:style>
  <w:style w:type="character" w:customStyle="1" w:styleId="25">
    <w:name w:val="Подпункт договора2 Знак"/>
    <w:link w:val="2"/>
    <w:rsid w:val="007556AB"/>
    <w:rPr>
      <w:b/>
      <w:sz w:val="24"/>
      <w:szCs w:val="24"/>
    </w:rPr>
  </w:style>
  <w:style w:type="character" w:customStyle="1" w:styleId="21">
    <w:name w:val="Заголовок 2 Знак"/>
    <w:link w:val="20"/>
    <w:rsid w:val="007E38A5"/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link w:val="22"/>
    <w:rsid w:val="002F28B3"/>
    <w:rPr>
      <w:sz w:val="22"/>
    </w:rPr>
  </w:style>
  <w:style w:type="character" w:styleId="af5">
    <w:name w:val="Hyperlink"/>
    <w:uiPriority w:val="99"/>
    <w:unhideWhenUsed/>
    <w:rsid w:val="00447750"/>
    <w:rPr>
      <w:color w:val="0000FF"/>
      <w:u w:val="single"/>
    </w:rPr>
  </w:style>
  <w:style w:type="character" w:customStyle="1" w:styleId="30">
    <w:name w:val="Заголовок 3 Знак"/>
    <w:link w:val="3"/>
    <w:rsid w:val="00E44D0F"/>
    <w:rPr>
      <w:rFonts w:ascii="Arial" w:hAnsi="Arial" w:cs="Arial"/>
      <w:b/>
      <w:bCs/>
      <w:sz w:val="26"/>
      <w:szCs w:val="26"/>
    </w:rPr>
  </w:style>
  <w:style w:type="character" w:customStyle="1" w:styleId="a7">
    <w:name w:val="Название Знак"/>
    <w:link w:val="10"/>
    <w:rsid w:val="00915AF5"/>
    <w:rPr>
      <w:b/>
      <w:sz w:val="24"/>
    </w:rPr>
  </w:style>
  <w:style w:type="character" w:customStyle="1" w:styleId="32">
    <w:name w:val="Основной текст с отступом 3 Знак"/>
    <w:link w:val="31"/>
    <w:rsid w:val="006211C0"/>
    <w:rPr>
      <w:sz w:val="19"/>
    </w:rPr>
  </w:style>
  <w:style w:type="paragraph" w:styleId="af6">
    <w:name w:val="List Paragraph"/>
    <w:basedOn w:val="a2"/>
    <w:uiPriority w:val="34"/>
    <w:qFormat/>
    <w:rsid w:val="00B830B6"/>
    <w:pPr>
      <w:ind w:left="720"/>
      <w:contextualSpacing/>
    </w:pPr>
    <w:rPr>
      <w:rFonts w:eastAsia="Calibri"/>
      <w:sz w:val="24"/>
      <w:szCs w:val="24"/>
    </w:rPr>
  </w:style>
  <w:style w:type="character" w:styleId="af7">
    <w:name w:val="Intense Emphasis"/>
    <w:uiPriority w:val="21"/>
    <w:qFormat/>
    <w:rsid w:val="00B830B6"/>
    <w:rPr>
      <w:b/>
      <w:bCs/>
      <w:i/>
      <w:iCs/>
      <w:color w:val="4F81BD"/>
    </w:rPr>
  </w:style>
  <w:style w:type="character" w:customStyle="1" w:styleId="aa">
    <w:name w:val="Основной текст с отступом Знак"/>
    <w:basedOn w:val="a3"/>
    <w:link w:val="a9"/>
    <w:rsid w:val="00B830B6"/>
  </w:style>
  <w:style w:type="character" w:styleId="af8">
    <w:name w:val="annotation reference"/>
    <w:semiHidden/>
    <w:unhideWhenUsed/>
    <w:rsid w:val="003906ED"/>
    <w:rPr>
      <w:sz w:val="16"/>
      <w:szCs w:val="16"/>
    </w:rPr>
  </w:style>
  <w:style w:type="paragraph" w:styleId="af9">
    <w:name w:val="annotation text"/>
    <w:basedOn w:val="a2"/>
    <w:link w:val="afa"/>
    <w:semiHidden/>
    <w:unhideWhenUsed/>
    <w:rsid w:val="003906ED"/>
  </w:style>
  <w:style w:type="character" w:customStyle="1" w:styleId="afa">
    <w:name w:val="Текст примечания Знак"/>
    <w:basedOn w:val="a3"/>
    <w:link w:val="af9"/>
    <w:semiHidden/>
    <w:rsid w:val="003906ED"/>
  </w:style>
  <w:style w:type="paragraph" w:styleId="afb">
    <w:name w:val="annotation subject"/>
    <w:basedOn w:val="af9"/>
    <w:next w:val="af9"/>
    <w:link w:val="afc"/>
    <w:semiHidden/>
    <w:unhideWhenUsed/>
    <w:rsid w:val="003906ED"/>
    <w:rPr>
      <w:b/>
      <w:bCs/>
    </w:rPr>
  </w:style>
  <w:style w:type="character" w:customStyle="1" w:styleId="afc">
    <w:name w:val="Тема примечания Знак"/>
    <w:link w:val="afb"/>
    <w:semiHidden/>
    <w:rsid w:val="003906ED"/>
    <w:rPr>
      <w:b/>
      <w:bCs/>
    </w:rPr>
  </w:style>
  <w:style w:type="paragraph" w:styleId="afd">
    <w:name w:val="No Spacing"/>
    <w:uiPriority w:val="1"/>
    <w:qFormat/>
    <w:rsid w:val="00C36750"/>
    <w:rPr>
      <w:rFonts w:ascii="Calibri" w:hAnsi="Calibri"/>
      <w:sz w:val="22"/>
      <w:szCs w:val="22"/>
    </w:rPr>
  </w:style>
  <w:style w:type="paragraph" w:styleId="afe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roma.novatek.ru/company/politiki-kompan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WSWFitYa2TyqjuPN4dJHQ+im4g==">AMUW2mVijoegX5T2g0WuODpDU/b/JSKr5WaqKehor4bO8usCbEKxV73IHC+y/bD1JuiwhsQBqy266yf2r7esBrZA2F4SqMGhilaJYyIDsCjmuJsgwJVpUAa4PTPHDrLqhBGcsaPxCpiaO4X70OG+XUuMSmleQTa2EO1HKf9jrtKtwNRFHHWY0uI+fsVpJpzEMVUIwarjx4gZJ0Mm5LnkuqGhha+fKcbqpfzuQg7x2V7E0VO08XABVtRkeBdA8C5L982rHgvYVg6BDxo5Q0QaQ6FU+cW6ZFhL78Eo10tq/iYMgM3LaUv4qaTdxfgyyRCHYMTEYzywHo2y35MpTYojuXPnFk40Uj+YiTvnOTJt39EyUZ9I0dTrznIFhmRzCBHuJZj22xZDXB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Кривцова</dc:creator>
  <cp:lastModifiedBy>Кашин Олег Вячеславович</cp:lastModifiedBy>
  <cp:revision>46</cp:revision>
  <dcterms:created xsi:type="dcterms:W3CDTF">2023-10-18T13:46:00Z</dcterms:created>
  <dcterms:modified xsi:type="dcterms:W3CDTF">2023-10-31T11:29:00Z</dcterms:modified>
</cp:coreProperties>
</file>